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84" w:rsidRDefault="00554C8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INFORMACJA</w:t>
      </w:r>
    </w:p>
    <w:p w:rsidR="00554C84" w:rsidRDefault="00554C84">
      <w:pPr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dotycząca bezpieczeństwa i ochrony zdrowia, którą należy uwzględnić</w:t>
      </w:r>
    </w:p>
    <w:p w:rsidR="00554C84" w:rsidRDefault="00554C84">
      <w:pPr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planie bezpieczeństwa i ochrony zdrowia</w:t>
      </w:r>
    </w:p>
    <w:p w:rsidR="00554C84" w:rsidRDefault="00554C84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554C84" w:rsidRDefault="00554C84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Nazwa i adres obiektu budowlanego:</w:t>
      </w:r>
    </w:p>
    <w:p w:rsidR="00554C84" w:rsidRDefault="00554C84">
      <w:pPr>
        <w:spacing w:after="0"/>
      </w:pPr>
    </w:p>
    <w:p w:rsidR="00F22CE6" w:rsidRPr="00221A48" w:rsidRDefault="00482326" w:rsidP="00F22CE6">
      <w:pPr>
        <w:spacing w:after="0"/>
        <w:rPr>
          <w:rFonts w:ascii="Arial Narrow" w:eastAsia="Arial" w:hAnsi="Arial Narrow" w:cs="Arial"/>
        </w:rPr>
      </w:pPr>
      <w:r w:rsidRPr="00482326">
        <w:rPr>
          <w:rFonts w:ascii="Arial" w:hAnsi="Arial" w:cs="Arial"/>
          <w:b/>
          <w:bCs/>
        </w:rPr>
        <w:t xml:space="preserve">Nazwa: 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 xml:space="preserve"> „Budowa budynku Wojewódzkiego Szpitala Rehabilitacyjnego w Górowie Iławeckim wraz z łącznikiem, infrastrukturą techniczną i urządzeniami budowlanymi. Przebudowa doziemnych odcinków kanalizacji, oświetlenia zewnętrznego, budowa przyłącza do sieci wodociągowej,</w:t>
      </w:r>
    </w:p>
    <w:p w:rsid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dojazdy, dojścia, parkingi.”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dla zadania pod nazwą: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„Rozbudowa obiektów rehabilitacyjnych Wojewódzkiego Szpitala Rehabilitacyjnego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w Górowie Iławeckim”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Ul. Armii Krajowej 24</w:t>
      </w:r>
    </w:p>
    <w:p w:rsidR="001679A3" w:rsidRPr="00221A48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11-220 Górowo Iławeckie</w:t>
      </w:r>
    </w:p>
    <w:p w:rsidR="00554C84" w:rsidRPr="00221A48" w:rsidRDefault="00554C84">
      <w:pPr>
        <w:spacing w:after="0"/>
        <w:rPr>
          <w:rFonts w:ascii="Arial" w:hAnsi="Arial" w:cs="Arial"/>
          <w:bCs/>
          <w:sz w:val="24"/>
          <w:szCs w:val="24"/>
        </w:rPr>
      </w:pPr>
    </w:p>
    <w:p w:rsidR="00554C84" w:rsidRPr="00221A48" w:rsidRDefault="00482326">
      <w:pPr>
        <w:pStyle w:val="Nagwek2"/>
        <w:rPr>
          <w:rFonts w:cs="Arial"/>
          <w:sz w:val="22"/>
          <w:szCs w:val="22"/>
        </w:rPr>
      </w:pPr>
      <w:r w:rsidRPr="00482326">
        <w:rPr>
          <w:rFonts w:cs="Arial"/>
          <w:sz w:val="22"/>
          <w:szCs w:val="22"/>
        </w:rPr>
        <w:t>Obiekt:</w:t>
      </w:r>
    </w:p>
    <w:p w:rsidR="001679A3" w:rsidRDefault="001679A3" w:rsidP="002F3956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 xml:space="preserve">Budynek Wojewódzkiego Szpitala Rehabilitacyjnego w Górowie Iławeckim wraz z łącznikiem 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Ul. Armii Krajowej 24</w:t>
      </w:r>
    </w:p>
    <w:p w:rsidR="001679A3" w:rsidRPr="00221A48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11-220 Górowo Iławeckie</w:t>
      </w:r>
    </w:p>
    <w:p w:rsidR="00F22CE6" w:rsidRPr="00221A48" w:rsidRDefault="00F22CE6">
      <w:pPr>
        <w:spacing w:after="0" w:line="200" w:lineRule="atLeast"/>
        <w:rPr>
          <w:rFonts w:ascii="Arial" w:eastAsia="Arial" w:hAnsi="Arial" w:cs="Arial"/>
        </w:rPr>
      </w:pPr>
    </w:p>
    <w:p w:rsidR="00554C84" w:rsidRPr="00221A48" w:rsidRDefault="001679A3">
      <w:pPr>
        <w:spacing w:after="0" w:line="200" w:lineRule="atLeas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Kategoria </w:t>
      </w:r>
      <w:r w:rsidR="00482326" w:rsidRPr="00482326">
        <w:rPr>
          <w:rFonts w:ascii="Arial" w:eastAsia="Arial" w:hAnsi="Arial" w:cs="Arial"/>
          <w:b/>
          <w:bCs/>
        </w:rPr>
        <w:t>X</w:t>
      </w:r>
      <w:r>
        <w:rPr>
          <w:rFonts w:ascii="Arial" w:eastAsia="Arial" w:hAnsi="Arial" w:cs="Arial"/>
          <w:b/>
          <w:bCs/>
        </w:rPr>
        <w:t>I</w:t>
      </w:r>
    </w:p>
    <w:p w:rsidR="00554C84" w:rsidRDefault="00554C84">
      <w:pPr>
        <w:spacing w:after="0" w:line="200" w:lineRule="atLeast"/>
        <w:rPr>
          <w:rFonts w:ascii="Arial" w:hAnsi="Arial" w:cs="Arial"/>
          <w:bCs/>
          <w:sz w:val="24"/>
          <w:szCs w:val="24"/>
        </w:rPr>
      </w:pPr>
    </w:p>
    <w:p w:rsidR="00F22CE6" w:rsidRPr="00221A48" w:rsidRDefault="00482326" w:rsidP="00F22CE6">
      <w:pPr>
        <w:autoSpaceDE w:val="0"/>
        <w:spacing w:after="0" w:line="200" w:lineRule="atLeast"/>
        <w:rPr>
          <w:rFonts w:ascii="Arial" w:hAnsi="Arial" w:cs="Arial"/>
          <w:bCs/>
        </w:rPr>
      </w:pPr>
      <w:r w:rsidRPr="00482326">
        <w:rPr>
          <w:rFonts w:ascii="Arial" w:hAnsi="Arial" w:cs="Arial"/>
          <w:b/>
          <w:bCs/>
        </w:rPr>
        <w:t>Adres:</w:t>
      </w:r>
      <w:r w:rsidRPr="00482326">
        <w:rPr>
          <w:rFonts w:ascii="Arial" w:hAnsi="Arial" w:cs="Arial"/>
          <w:bCs/>
        </w:rPr>
        <w:tab/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 xml:space="preserve">ul. Armii Krajowej 24 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11-220 Górowo Iławeckie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działka nr ew.: 104/1;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jednostka ewidencyjna: identyfikator: 280102_1.0003.104/1; nazwa: Górowo Iławeckim</w:t>
      </w:r>
    </w:p>
    <w:p w:rsidR="00C5763B" w:rsidRPr="00221A48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obręb ewidencyjny: identyfikator: 280102_1.0003; nazwa: 3</w:t>
      </w:r>
      <w:r w:rsidR="00482326" w:rsidRPr="00482326">
        <w:rPr>
          <w:rFonts w:ascii="Arial" w:hAnsi="Arial" w:cs="Arial"/>
          <w:sz w:val="20"/>
          <w:szCs w:val="20"/>
        </w:rPr>
        <w:t>; nazwa: 7-01</w:t>
      </w:r>
    </w:p>
    <w:p w:rsidR="00F22CE6" w:rsidRDefault="00F22CE6">
      <w:pPr>
        <w:autoSpaceDE w:val="0"/>
        <w:spacing w:after="0"/>
        <w:rPr>
          <w:rFonts w:ascii="Arial Narrow" w:hAnsi="Arial Narrow"/>
        </w:rPr>
      </w:pPr>
    </w:p>
    <w:p w:rsidR="00554C84" w:rsidRPr="00221A48" w:rsidRDefault="00554C84" w:rsidP="00221A48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  <w:r w:rsidRPr="00221A48">
        <w:rPr>
          <w:rFonts w:ascii="Arial" w:hAnsi="Arial" w:cs="Arial"/>
          <w:b/>
          <w:sz w:val="24"/>
          <w:szCs w:val="24"/>
          <w:u w:val="single"/>
        </w:rPr>
        <w:t xml:space="preserve">Nazwa i adres </w:t>
      </w:r>
      <w:r w:rsidR="00221A48">
        <w:rPr>
          <w:rFonts w:ascii="Arial" w:hAnsi="Arial" w:cs="Arial"/>
          <w:b/>
          <w:sz w:val="24"/>
          <w:szCs w:val="24"/>
          <w:u w:val="single"/>
        </w:rPr>
        <w:t>Zamawiającego</w:t>
      </w:r>
      <w:r w:rsidRPr="00221A48">
        <w:rPr>
          <w:rFonts w:ascii="Arial" w:hAnsi="Arial" w:cs="Arial"/>
          <w:b/>
          <w:sz w:val="24"/>
          <w:szCs w:val="24"/>
          <w:u w:val="single"/>
        </w:rPr>
        <w:t>: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WOJEWÓDZKI SZPITAL REHABILITACYJNY W GÓROWIE IŁAWECKIM</w:t>
      </w:r>
    </w:p>
    <w:p w:rsidR="001679A3" w:rsidRPr="001679A3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Ul. Armii Krajowej 24</w:t>
      </w:r>
    </w:p>
    <w:p w:rsidR="001679A3" w:rsidRPr="00221A48" w:rsidRDefault="001679A3" w:rsidP="001679A3">
      <w:pPr>
        <w:spacing w:after="0"/>
        <w:rPr>
          <w:rFonts w:ascii="Arial" w:hAnsi="Arial" w:cs="Arial"/>
          <w:sz w:val="20"/>
          <w:szCs w:val="20"/>
        </w:rPr>
      </w:pPr>
      <w:r w:rsidRPr="001679A3">
        <w:rPr>
          <w:rFonts w:ascii="Arial" w:hAnsi="Arial" w:cs="Arial"/>
          <w:sz w:val="20"/>
          <w:szCs w:val="20"/>
        </w:rPr>
        <w:t>11-220 Górowo Iławeckie</w:t>
      </w:r>
    </w:p>
    <w:p w:rsidR="00F22CE6" w:rsidRDefault="00F22CE6" w:rsidP="00F22CE6">
      <w:pPr>
        <w:spacing w:after="0"/>
        <w:ind w:left="1418"/>
        <w:rPr>
          <w:rFonts w:ascii="Arial Narrow" w:hAnsi="Arial Narrow"/>
        </w:rPr>
      </w:pPr>
    </w:p>
    <w:p w:rsidR="00554C84" w:rsidRDefault="00554C84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Imię i nazwisko oraz adres projektanta, sporządzającego informację:</w:t>
      </w:r>
    </w:p>
    <w:p w:rsidR="00554C84" w:rsidRDefault="00554C84">
      <w:pPr>
        <w:spacing w:after="120"/>
        <w:rPr>
          <w:rFonts w:ascii="Arial" w:hAnsi="Arial" w:cs="Arial"/>
          <w:sz w:val="24"/>
          <w:szCs w:val="24"/>
        </w:rPr>
      </w:pPr>
    </w:p>
    <w:p w:rsidR="00554C84" w:rsidRPr="00A7179F" w:rsidRDefault="00482326">
      <w:pPr>
        <w:spacing w:after="120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b/>
          <w:bCs/>
          <w:sz w:val="20"/>
          <w:szCs w:val="20"/>
        </w:rPr>
        <w:t>Imię i nazwisko:</w:t>
      </w:r>
      <w:r w:rsidRPr="00482326">
        <w:rPr>
          <w:rFonts w:ascii="Arial" w:hAnsi="Arial" w:cs="Arial"/>
          <w:sz w:val="20"/>
          <w:szCs w:val="20"/>
        </w:rPr>
        <w:tab/>
        <w:t>mgr inż. arch. Przemysław Sturgólewski</w:t>
      </w:r>
    </w:p>
    <w:p w:rsidR="00554C84" w:rsidRPr="00A7179F" w:rsidRDefault="00482326">
      <w:pPr>
        <w:spacing w:after="120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b/>
          <w:bCs/>
          <w:sz w:val="20"/>
          <w:szCs w:val="20"/>
        </w:rPr>
        <w:t>Adres:</w:t>
      </w:r>
      <w:r w:rsidRPr="00482326">
        <w:rPr>
          <w:rFonts w:ascii="Arial" w:hAnsi="Arial" w:cs="Arial"/>
          <w:b/>
          <w:bCs/>
          <w:sz w:val="20"/>
          <w:szCs w:val="20"/>
        </w:rPr>
        <w:tab/>
      </w:r>
      <w:r w:rsidRPr="00482326">
        <w:rPr>
          <w:rFonts w:ascii="Arial" w:hAnsi="Arial" w:cs="Arial"/>
          <w:sz w:val="20"/>
          <w:szCs w:val="20"/>
        </w:rPr>
        <w:tab/>
      </w:r>
      <w:r w:rsidRPr="00482326">
        <w:rPr>
          <w:rFonts w:ascii="Arial" w:hAnsi="Arial" w:cs="Arial"/>
          <w:sz w:val="20"/>
          <w:szCs w:val="20"/>
        </w:rPr>
        <w:tab/>
        <w:t>LOCUM M. Paszyn Sp. Komandytowa</w:t>
      </w:r>
    </w:p>
    <w:p w:rsidR="00554C84" w:rsidRDefault="00482326" w:rsidP="00F22CE6">
      <w:pPr>
        <w:spacing w:after="120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ab/>
      </w:r>
      <w:r w:rsidRPr="00482326">
        <w:rPr>
          <w:rFonts w:ascii="Arial" w:hAnsi="Arial" w:cs="Arial"/>
          <w:sz w:val="20"/>
          <w:szCs w:val="20"/>
        </w:rPr>
        <w:tab/>
      </w:r>
      <w:r w:rsidRPr="00482326">
        <w:rPr>
          <w:rFonts w:ascii="Arial" w:hAnsi="Arial" w:cs="Arial"/>
          <w:sz w:val="20"/>
          <w:szCs w:val="20"/>
        </w:rPr>
        <w:tab/>
        <w:t>62-800 Kalisz, ul. Lipowa 33</w:t>
      </w:r>
    </w:p>
    <w:p w:rsidR="001679A3" w:rsidRPr="00A7179F" w:rsidRDefault="001679A3" w:rsidP="00F22CE6">
      <w:pPr>
        <w:spacing w:after="120"/>
        <w:rPr>
          <w:rFonts w:ascii="Arial" w:hAnsi="Arial" w:cs="Arial"/>
          <w:sz w:val="20"/>
          <w:szCs w:val="20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rPr>
          <w:rFonts w:ascii="Arial" w:hAnsi="Arial" w:cs="Arial"/>
          <w:b/>
        </w:rPr>
      </w:pPr>
      <w:r w:rsidRPr="00482326">
        <w:rPr>
          <w:rFonts w:ascii="Arial" w:hAnsi="Arial" w:cs="Arial"/>
          <w:b/>
        </w:rPr>
        <w:lastRenderedPageBreak/>
        <w:t>Zakres robót dla całego zamierzenia budowlanego oraz kolejność realizacji poszczególnych obiektów</w:t>
      </w:r>
    </w:p>
    <w:p w:rsidR="003C21BA" w:rsidRDefault="00482326">
      <w:pPr>
        <w:spacing w:after="0"/>
        <w:ind w:firstLine="284"/>
        <w:rPr>
          <w:rFonts w:ascii="Arial" w:hAnsi="Arial"/>
          <w:b/>
          <w:bCs/>
        </w:rPr>
      </w:pPr>
      <w:r w:rsidRPr="00482326">
        <w:rPr>
          <w:rFonts w:ascii="Arial" w:hAnsi="Arial"/>
          <w:b/>
          <w:bCs/>
        </w:rPr>
        <w:t>Roboty związane z urządzeniem zaplecza i plac budowy:</w:t>
      </w:r>
    </w:p>
    <w:p w:rsidR="00554C84" w:rsidRPr="00221A48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ogrodzenie i oznakowanie placu budowy</w:t>
      </w:r>
      <w:r w:rsidR="00A7179F">
        <w:rPr>
          <w:rFonts w:ascii="Arial" w:hAnsi="Arial"/>
          <w:sz w:val="20"/>
          <w:szCs w:val="20"/>
        </w:rPr>
        <w:t>,</w:t>
      </w:r>
    </w:p>
    <w:p w:rsidR="003B5ECF" w:rsidRPr="00221A48" w:rsidRDefault="00482326" w:rsidP="003B5EC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karczowanie terenu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3B5EC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pomieszczenia higieniczno-sanitarne i socjalne dla pracowników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umieszczenie sprzętu ratunkowego i pierwszej pomocy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utwardzenie wjazdu, dojść i dróg dojazdowych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wyznaczenie miejsc składowania materiałów i wyrobów budowlanych, urządzenie zbrojarni i węzła produkcji zapraw i betonu, sprzętu</w:t>
      </w:r>
      <w:r w:rsidR="00A7179F">
        <w:rPr>
          <w:rFonts w:ascii="Arial" w:hAnsi="Arial"/>
          <w:sz w:val="20"/>
          <w:szCs w:val="20"/>
        </w:rPr>
        <w:t>.</w:t>
      </w:r>
    </w:p>
    <w:p w:rsidR="003C21BA" w:rsidRDefault="00554C84">
      <w:pPr>
        <w:spacing w:after="0"/>
        <w:ind w:left="284"/>
        <w:rPr>
          <w:rFonts w:ascii="Arial" w:hAnsi="Arial"/>
          <w:b/>
          <w:bCs/>
        </w:rPr>
      </w:pPr>
      <w:r>
        <w:rPr>
          <w:rFonts w:ascii="Arial" w:hAnsi="Arial"/>
          <w:sz w:val="24"/>
          <w:szCs w:val="24"/>
        </w:rPr>
        <w:br/>
      </w:r>
      <w:r w:rsidR="00482326" w:rsidRPr="00482326">
        <w:rPr>
          <w:rFonts w:ascii="Arial" w:hAnsi="Arial"/>
          <w:b/>
          <w:bCs/>
        </w:rPr>
        <w:t>Roboty rozbiórkowe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prace demontażowe instalacji w zakresie niezbędnym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roboty rozbiórkowe w zakresie niezbędnym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rozbiórki powierzchni utwardzonych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demontaż wskazanych instalacji</w:t>
      </w:r>
      <w:r w:rsidR="00A7179F">
        <w:rPr>
          <w:rFonts w:ascii="Arial" w:hAnsi="Arial"/>
          <w:sz w:val="20"/>
          <w:szCs w:val="20"/>
        </w:rPr>
        <w:t>.</w:t>
      </w:r>
    </w:p>
    <w:p w:rsidR="00554C84" w:rsidRDefault="00554C84">
      <w:pPr>
        <w:spacing w:after="0"/>
      </w:pPr>
    </w:p>
    <w:p w:rsidR="003C21BA" w:rsidRDefault="00482326">
      <w:pPr>
        <w:spacing w:after="0"/>
        <w:ind w:left="284"/>
        <w:rPr>
          <w:rFonts w:ascii="Arial" w:hAnsi="Arial"/>
          <w:b/>
          <w:bCs/>
        </w:rPr>
      </w:pPr>
      <w:r w:rsidRPr="00482326">
        <w:rPr>
          <w:rFonts w:ascii="Arial" w:hAnsi="Arial"/>
          <w:b/>
          <w:bCs/>
        </w:rPr>
        <w:t xml:space="preserve">Roboty ziemne 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roboty ziemne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zdjęcie humusu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ewentualne wykonanie nasypu kontrolowanego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wykopy pod fundamenty (zabezpieczenie wykopów)</w:t>
      </w:r>
      <w:r w:rsidR="00A7179F">
        <w:rPr>
          <w:rFonts w:ascii="Arial" w:hAnsi="Arial"/>
          <w:sz w:val="20"/>
          <w:szCs w:val="20"/>
        </w:rPr>
        <w:t>.</w:t>
      </w:r>
    </w:p>
    <w:p w:rsidR="00554C84" w:rsidRDefault="00554C84">
      <w:pPr>
        <w:spacing w:after="0"/>
      </w:pPr>
    </w:p>
    <w:p w:rsidR="003C21BA" w:rsidRDefault="00482326">
      <w:pPr>
        <w:spacing w:after="0"/>
        <w:ind w:left="284"/>
        <w:rPr>
          <w:rFonts w:ascii="Arial" w:hAnsi="Arial"/>
          <w:b/>
          <w:bCs/>
        </w:rPr>
      </w:pPr>
      <w:r w:rsidRPr="00482326">
        <w:rPr>
          <w:rFonts w:ascii="Arial" w:hAnsi="Arial"/>
          <w:b/>
          <w:bCs/>
        </w:rPr>
        <w:t>Roboty budowlano - montażowe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roboty zbrojarskie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roboty betonowe, żelbetowe, murarskie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73243D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fundamenty (ławy, ściany</w:t>
      </w:r>
      <w:r w:rsidR="00482326" w:rsidRPr="00482326">
        <w:rPr>
          <w:rFonts w:ascii="Arial" w:hAnsi="Arial"/>
          <w:sz w:val="20"/>
          <w:szCs w:val="20"/>
        </w:rPr>
        <w:t>, stopy fundamentowe, płyty żelbetowe)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przejścia instalacyjne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ściany konstrukcyjne poszczególnych kondygnacji (podciągi, wieńce, nadproża) (montaż i demontaż szalunków, rusztowań)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słupy konstrukcyjne (montaż i demontaż szalunków, rusztowań)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stropy poszczególnych kondygnacji (podciągi, żebra rozdzielcze, wieńce, nadproża) (montaż i demontaż szalunków, rusztowań)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221A48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schody, klatka schodowa (montaż i demontaż szalunków, rusztowań)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482326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konstrukcja i pokrycie dachu/stropodachu z obróbkami blacharskimi</w:t>
      </w:r>
      <w:r w:rsidR="00554C84" w:rsidRPr="00A7179F">
        <w:rPr>
          <w:rFonts w:ascii="Arial" w:hAnsi="Arial"/>
          <w:sz w:val="20"/>
          <w:szCs w:val="20"/>
        </w:rPr>
        <w:t>i izolacjami przeciwwodnymi i cieplnymi(impregnacja ognioochronna, owadobójcza, przeciw korozji biologicznej elementów drewnianych)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stolarka okienna, drzwiowa, fasady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instalacje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podłogi i posadzki</w:t>
      </w:r>
      <w:r w:rsidR="00A7179F">
        <w:rPr>
          <w:rFonts w:ascii="Arial" w:hAnsi="Arial"/>
          <w:sz w:val="20"/>
          <w:szCs w:val="20"/>
        </w:rPr>
        <w:t>,</w:t>
      </w:r>
    </w:p>
    <w:p w:rsidR="0026146D" w:rsidRPr="00A7179F" w:rsidRDefault="0026146D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hydroizolacje</w:t>
      </w:r>
      <w:r w:rsidR="00A7179F">
        <w:rPr>
          <w:rFonts w:ascii="Arial" w:hAnsi="Arial"/>
          <w:sz w:val="20"/>
          <w:szCs w:val="20"/>
        </w:rPr>
        <w:t>,</w:t>
      </w:r>
    </w:p>
    <w:p w:rsidR="0026146D" w:rsidRPr="00A7179F" w:rsidRDefault="0026146D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poziome izolacje w istniejącym budynku wykonane metodą iniekcji grawitacyjnej</w:t>
      </w:r>
      <w:r w:rsidR="00A7179F">
        <w:rPr>
          <w:rFonts w:ascii="Arial" w:hAnsi="Arial"/>
          <w:sz w:val="20"/>
          <w:szCs w:val="20"/>
        </w:rPr>
        <w:t>,</w:t>
      </w:r>
    </w:p>
    <w:p w:rsidR="0026146D" w:rsidRPr="00A7179F" w:rsidRDefault="0026146D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izolacje akustyczne na stropach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ścianki działowe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instalacje wewnętrzne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instalacje elektryczne i pozostałe związane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instalacje wod-kan i pozostałe związane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wentylacja mechaniczna i grawitacyjna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lastRenderedPageBreak/>
        <w:t>instalacja c.o.</w:t>
      </w:r>
      <w:r w:rsidR="00A7179F">
        <w:rPr>
          <w:rFonts w:ascii="Arial" w:hAnsi="Arial"/>
          <w:sz w:val="20"/>
          <w:szCs w:val="20"/>
        </w:rPr>
        <w:t>,</w:t>
      </w:r>
    </w:p>
    <w:p w:rsidR="0026146D" w:rsidRPr="00A7179F" w:rsidRDefault="0026146D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izolacje termiczne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roboty tynkarskie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roboty ciesielskie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roboty stolarskie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osprzęt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prace wykończeniowe budowlane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roboty malarskie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wyposażenie trwale związane z podłożem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pozostałe wyposażenie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prace wykończeniowe zewnętrzne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prace związane z zagospodarowaniem terenu</w:t>
      </w:r>
      <w:r w:rsidR="00A7179F">
        <w:rPr>
          <w:rFonts w:ascii="Arial" w:hAnsi="Arial"/>
          <w:sz w:val="20"/>
          <w:szCs w:val="20"/>
        </w:rPr>
        <w:t>,</w:t>
      </w:r>
    </w:p>
    <w:p w:rsidR="00554C84" w:rsidRPr="00A7179F" w:rsidRDefault="00554C84" w:rsidP="00A7179F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A7179F">
        <w:rPr>
          <w:rFonts w:ascii="Arial" w:hAnsi="Arial"/>
          <w:sz w:val="20"/>
          <w:szCs w:val="20"/>
        </w:rPr>
        <w:t>prace porządkowe</w:t>
      </w:r>
      <w:r w:rsidR="00A7179F">
        <w:rPr>
          <w:rFonts w:ascii="Arial" w:hAnsi="Arial"/>
          <w:sz w:val="20"/>
          <w:szCs w:val="20"/>
        </w:rPr>
        <w:t>.</w:t>
      </w:r>
    </w:p>
    <w:p w:rsidR="00554C84" w:rsidRDefault="00554C84">
      <w:pPr>
        <w:spacing w:after="0"/>
        <w:rPr>
          <w:rFonts w:ascii="Arial" w:hAnsi="Arial" w:cs="Arial"/>
        </w:rPr>
      </w:pPr>
    </w:p>
    <w:p w:rsidR="003C21BA" w:rsidRDefault="00554C84">
      <w:pPr>
        <w:spacing w:after="0"/>
        <w:ind w:left="284"/>
        <w:rPr>
          <w:rFonts w:ascii="Arial" w:hAnsi="Arial"/>
          <w:b/>
          <w:bCs/>
        </w:rPr>
      </w:pPr>
      <w:r w:rsidRPr="00221A48">
        <w:rPr>
          <w:rFonts w:ascii="Arial" w:hAnsi="Arial"/>
          <w:b/>
          <w:bCs/>
        </w:rPr>
        <w:t>UWAGA</w:t>
      </w:r>
    </w:p>
    <w:p w:rsidR="00554C84" w:rsidRPr="00221A48" w:rsidRDefault="00482326">
      <w:pPr>
        <w:pStyle w:val="NormalnyWeb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W czasie prowadzenia prac rozbiórkowych materiały należy segregować i oddzielać te, które można wykorzystać jako surowce wtórne (np. metal).</w:t>
      </w:r>
    </w:p>
    <w:p w:rsidR="00554C84" w:rsidRPr="00221A48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Prace rozbiórkowe podano powyżej jako całość prac, a nie wg kolejności i konieczności wykonania ich kolejno po sobie – technologię należy przyjąć w zależności od wielkości  i specyfiki firmy wykonującej prace.</w:t>
      </w:r>
    </w:p>
    <w:p w:rsidR="00554C84" w:rsidRDefault="00554C84">
      <w:pPr>
        <w:pStyle w:val="NormalnyWeb"/>
        <w:spacing w:before="0" w:after="0" w:line="276" w:lineRule="auto"/>
        <w:jc w:val="both"/>
        <w:rPr>
          <w:rFonts w:ascii="Arial" w:hAnsi="Arial" w:cs="Arial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rPr>
          <w:rFonts w:ascii="Arial" w:hAnsi="Arial" w:cs="Arial"/>
          <w:b/>
        </w:rPr>
      </w:pPr>
      <w:r w:rsidRPr="00482326">
        <w:rPr>
          <w:rFonts w:ascii="Arial" w:hAnsi="Arial" w:cs="Arial"/>
          <w:b/>
        </w:rPr>
        <w:t>Wykaz istniejących obiektów budowlanych</w:t>
      </w:r>
    </w:p>
    <w:p w:rsidR="003C21BA" w:rsidRDefault="00554C84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221A48">
        <w:rPr>
          <w:rFonts w:ascii="Arial" w:hAnsi="Arial" w:cs="Arial"/>
          <w:sz w:val="20"/>
          <w:szCs w:val="20"/>
        </w:rPr>
        <w:t>Teren będący przedmiotem opracowania jest zabudowany, znajdują się na nich: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obiekty kubaturowe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ogrodzenie terenu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powierzchnie utwardzone</w:t>
      </w:r>
      <w:r w:rsidR="00A7179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istniejące sieci podziemne</w:t>
      </w:r>
      <w:r w:rsidR="00A7179F">
        <w:rPr>
          <w:rFonts w:ascii="Arial" w:hAnsi="Arial"/>
          <w:sz w:val="20"/>
          <w:szCs w:val="20"/>
        </w:rPr>
        <w:t>,</w:t>
      </w:r>
    </w:p>
    <w:p w:rsidR="0073243D" w:rsidRPr="00B91BBF" w:rsidRDefault="0073243D" w:rsidP="0073243D">
      <w:pPr>
        <w:spacing w:after="0"/>
        <w:ind w:left="720"/>
        <w:rPr>
          <w:rFonts w:ascii="Arial" w:hAnsi="Arial"/>
          <w:sz w:val="20"/>
          <w:szCs w:val="20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rPr>
          <w:rFonts w:ascii="Arial" w:hAnsi="Arial" w:cs="Arial"/>
          <w:b/>
        </w:rPr>
      </w:pPr>
      <w:r w:rsidRPr="00B91BBF">
        <w:rPr>
          <w:rFonts w:ascii="Arial" w:hAnsi="Arial" w:cs="Arial"/>
          <w:b/>
          <w:sz w:val="20"/>
          <w:szCs w:val="20"/>
        </w:rPr>
        <w:t>Wska</w:t>
      </w:r>
      <w:r w:rsidRPr="00482326">
        <w:rPr>
          <w:rFonts w:ascii="Arial" w:hAnsi="Arial" w:cs="Arial"/>
          <w:b/>
        </w:rPr>
        <w:t>zanie elementów zagospodarowania działki lub terenu, które mogą stwarzać zagrożenie bezpieczeństwa i zdrowia ludzi</w:t>
      </w:r>
    </w:p>
    <w:p w:rsidR="00554C84" w:rsidRDefault="00554C84">
      <w:pPr>
        <w:autoSpaceDE w:val="0"/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3C21BA" w:rsidRDefault="00482326">
      <w:pPr>
        <w:spacing w:after="0"/>
        <w:ind w:left="284"/>
        <w:rPr>
          <w:rFonts w:ascii="Arial" w:hAnsi="Arial"/>
          <w:b/>
          <w:bCs/>
        </w:rPr>
      </w:pPr>
      <w:r w:rsidRPr="00482326">
        <w:rPr>
          <w:rFonts w:ascii="Arial" w:hAnsi="Arial"/>
          <w:b/>
          <w:bCs/>
        </w:rPr>
        <w:t>Elementy mogące stwarzać zagrożenie: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istniejąca zabudowa oraz infrastruktura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istniejące zjazdy z drogi (transport materiałów, ruch maszyn budowlanych)</w:t>
      </w:r>
    </w:p>
    <w:p w:rsidR="00554C84" w:rsidRDefault="00554C84">
      <w:pPr>
        <w:autoSpaceDE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Projektowany budynek jest zlokalizowany na  terenie zabudowanym.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 xml:space="preserve">Budowa nie stwarza zagrożenia dla ludzi i pojazdów poruszających się ulicami. Teren budowy zlokalizowany jest w głębi działki, jednakże należy podczas budowy uwzględnić na ten czas możliwość wejścia, poruszania się i przejazdu po pozostałej, użytkowanej części działki. 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Budowa stwarza zagrożenie dla ludzi i pojazdów poruszających się w jej obrębie. Należy zapewnić bezpieczeństwo podczas wykonywania prac. Należy zapewnić bezpieczeństwo podczas wykonywania robót dachowych. Prace przy wykonywaniu dachu prowadz</w:t>
      </w:r>
      <w:r w:rsidR="0073243D">
        <w:rPr>
          <w:rFonts w:ascii="Arial" w:hAnsi="Arial" w:cs="Arial"/>
          <w:sz w:val="20"/>
          <w:szCs w:val="20"/>
        </w:rPr>
        <w:t>one będą na wysokości ok. 14</w:t>
      </w:r>
      <w:r w:rsidRPr="00482326">
        <w:rPr>
          <w:rFonts w:ascii="Arial" w:hAnsi="Arial" w:cs="Arial"/>
          <w:sz w:val="20"/>
          <w:szCs w:val="20"/>
        </w:rPr>
        <w:t>m nad poziomem terenu. Prowadzenie robót dekarskich powinno odbywać się z zapewnieniem zabezpieczeń dachu przed opadami atmosferycznymi.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Szczególną uwagę należy zwrócić na gęstą sieć instalacji podziemnych.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Należy rozważyć konieczność prowadzenia wykopów w sposób ręczny.</w:t>
      </w:r>
    </w:p>
    <w:p w:rsidR="00554C84" w:rsidRDefault="00554C84">
      <w:pPr>
        <w:pStyle w:val="Zwykytekst1"/>
        <w:autoSpaceDE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="Arial" w:hAnsi="Arial" w:cs="Arial"/>
          <w:b/>
        </w:rPr>
      </w:pPr>
      <w:r w:rsidRPr="00482326">
        <w:rPr>
          <w:rFonts w:ascii="Arial" w:hAnsi="Arial" w:cs="Arial"/>
          <w:b/>
        </w:rPr>
        <w:lastRenderedPageBreak/>
        <w:t>Wskazanie dotyczące przewidywanych zagrożeń występujących podczas realizacji robót budowlanych, określające skalę i rodzaje zagrożeń oraz miejsce i czas ich wystąpienia</w:t>
      </w:r>
      <w:r w:rsidR="0042620F">
        <w:rPr>
          <w:rFonts w:ascii="Arial" w:hAnsi="Arial" w:cs="Arial"/>
          <w:b/>
        </w:rPr>
        <w:t>: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których charakter, organizacja lub miejsce prowadzenia stwarza szczególnie wysokie ryzyko powstania zagrożenia bezpieczeństwa i zdrowia ludzi, a w szczególności przysypania ziemią lub upadku z wysokości;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przy prowadzeniu których występują działania substancji chemicznych lub czynników biologicznych zagrażających bezpieczeństwu i zdrowiu ludzi;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stwarzających zagrożenie promieniowaniem jonizującym;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prowadzonych w pobliżu linii wysokiego napięcia lub czynnych linii komunikacyjnych;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stwarzających ryzyko utonięcia pracowników;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prowadzonych w studniach, pod ziemią i w tunelach;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wykonywanych przez kierujących pojazdami zasilanymi z linii napowietrznych;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wykonywanych w kesonach, z atmosferą wytwarzaną ze sprężonego powietrza;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wymagających użycia materiałów wybuchowych; </w:t>
      </w:r>
    </w:p>
    <w:p w:rsidR="003C21BA" w:rsidRDefault="00482326">
      <w:pPr>
        <w:numPr>
          <w:ilvl w:val="0"/>
          <w:numId w:val="12"/>
        </w:numPr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 w:rsidRPr="00482326">
        <w:rPr>
          <w:rFonts w:ascii="Arial" w:eastAsia="Times New Roman" w:hAnsi="Arial" w:cs="Times New Roman"/>
          <w:color w:val="000000"/>
          <w:sz w:val="20"/>
          <w:szCs w:val="20"/>
        </w:rPr>
        <w:t xml:space="preserve">prowadzonych przy montażu i demontażu ciężkich elementów prefabrykowanych. </w:t>
      </w:r>
    </w:p>
    <w:p w:rsidR="00554C84" w:rsidRDefault="00554C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54C84" w:rsidRPr="006B0E18" w:rsidRDefault="00482326">
      <w:pPr>
        <w:jc w:val="both"/>
        <w:rPr>
          <w:rFonts w:ascii="Arial" w:hAnsi="Arial" w:cs="Arial"/>
          <w:b/>
          <w:bCs/>
        </w:rPr>
      </w:pPr>
      <w:r w:rsidRPr="00482326">
        <w:rPr>
          <w:rFonts w:ascii="Arial" w:hAnsi="Arial" w:cs="Arial"/>
          <w:b/>
          <w:bCs/>
        </w:rPr>
        <w:t>Podczas prowadzenia robót budowlanych występować będą następujące zagrożenia: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upadku z wysokości ponad 5,0m (m. in. montaż konstrukcji stropów, konstrukcji dachu. pokrycia dachu. prace murarskie dekarskie i wykończeniowe)</w:t>
      </w:r>
      <w:r w:rsidR="0042620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przysypania ziemią (m. in. podczas wykonywania prac ziemnych,  rozbiórkowych, nasypu kontrolowanego,  fundamentowych)</w:t>
      </w:r>
      <w:r w:rsidR="0042620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pożarem</w:t>
      </w:r>
      <w:r w:rsidR="0042620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porażenia prądem (m. in. podczas prac instalacyjnych, w pobliżu istniejących sieci)</w:t>
      </w:r>
      <w:r w:rsidR="0042620F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związane z pracami prowadzonymi przy montażu i demontażu ciężkich elementów prefabrykowanych (m. in. przy montażu stropów, dźwigarów dachowych)</w:t>
      </w:r>
      <w:r w:rsidR="0042620F">
        <w:rPr>
          <w:rFonts w:ascii="Arial" w:hAnsi="Arial"/>
          <w:sz w:val="20"/>
          <w:szCs w:val="20"/>
        </w:rPr>
        <w:t>.</w:t>
      </w:r>
    </w:p>
    <w:p w:rsidR="00554C84" w:rsidRDefault="00554C84">
      <w:pPr>
        <w:rPr>
          <w:rFonts w:ascii="Arial" w:hAnsi="Arial"/>
          <w:sz w:val="24"/>
          <w:szCs w:val="24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="Arial" w:hAnsi="Arial" w:cs="Arial"/>
          <w:b/>
        </w:rPr>
      </w:pPr>
      <w:r w:rsidRPr="00482326">
        <w:rPr>
          <w:rFonts w:ascii="Arial" w:hAnsi="Arial" w:cs="Arial"/>
          <w:b/>
        </w:rPr>
        <w:t>Wskazanie sposobu prowadzenia instruktażu pracowników przed przestąpieniem do realizacji robót szczególnie niebezpiecznych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Przed przystąpieniem do realizacji robót należy uświadomić pracowników o konieczności stosowania sprzętu ochrony osobistej i odzieży roboczej. Zwracać uwagę na zabezpieczenia przeciwpożarowe i przeciwporażeniowe. Stosować atestowany i sprawny technicznie sprzęt. Stosować pasy bezpieczeństwa i pomosty ochronne. Miejsce prowadzenia robót budowlanych należy oznaczyć i zabezpieczyć zgodnie z obowiązującymi przepisami szczególnie uwzględniając zabezpieczenie przed upadkiem z wysokości ponad 5m. Do prac na wysokości dopuszczać wyłącznie pracowników posiadających aktualne zaświadczenie od lekarza o możliwości i dopuszczeniu do wykonywania prac na wysokości. Roboty zewnętrzne prowadzić z zastosowaniem atestowanych rusztowań. Prace prowadzić pod kierunkiem kierownika budowy. Umieścić tablicę informacyjną oraz tablice zabraniające wstępu na teren budowy osobom postronnym. Dokumentację budowy oraz maszyn i urządzeń technicznych należy przechowywać  w budynku stanowiącym zaplecze budowy.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lastRenderedPageBreak/>
        <w:t xml:space="preserve">Przed przystąpieniem do robót budowlanych, demontażowych, czy rozbiórkowych w istniejących budynkach należy przeprowadzić dokładne rozeznanie budynku i otaczającego terenu, wykonać wszystkie niezbędne zabezpieczenia, jak oznakowanie i ogrodzenie terenu robot, zgromadzenie potrzebnych narzędzi i sprzętu oraz wykonanie odpowiednich urządzeń do usuwania  z budynku materiałów z rozbiórki. Pracownicy zatrudnieni przy robotach rozbiórkowych powinni być dokładnie zaznajomieni z zakresem prac. Przy pracach rozbiórkowych i wyburzeniowych mają zastosowanie ogólnie obowiązujące przepisy bezpieczeństwa i higieny pracy w robotach budowlanych. W celu zapewnienia bezpieczeństwa robót rozbiórkowych wszystkie przejścia, pomosty i inne niebezpieczne miejsca powinno się zabezpieczyć odpowiednio umocowanymi barierami, a pomosty zaopatrzyć w listwy obrzeżne. Pracowników zatrudnionych przy robotach budowlanych i rozbiórkowych powinno się zaopatrzyć w odzież roboczą, hełmy, okulary i rękawice, a wszystkie narzędzia używane przy rozbiórce stale utrzymywać w dobrym stanie. Przy robotach budowlanych i rozbiórkowych należy uwzględnić wpływ warunków atmosferycznych na bezpieczeństwo pracy. Podczas deszczu, śniegu i silnego wiatru nie wolno prowadzić robot na ścianach i innych wysokich konstrukcjach. Do usuwania gruzu należy stosować zsypy (rynny). Gruz nie może być gromadzony na stropach, balkonach, schodach itp. Wszystkie przejścia i przejazdy znajdujące się w zasięgu robót budowlanych i rozbiórkowych powinno się zabezpieczyć lub wytyczyć drogi, a obejścia i objazdy wyraźnie oznakować. Wszystkich robotników pracujących na wysokości powyżej 5 m należy zabezpieczyć pasami ochronnymi na linach umocowanych do trwałych elementów budynku. 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Na czas wolny od prowadzenia robót rozbiórkowych i budowlanych teren należy zabezpieczyć przed dostępem osób postronnych.</w:t>
      </w:r>
    </w:p>
    <w:p w:rsidR="006153F9" w:rsidRDefault="006153F9" w:rsidP="006B0E18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482326">
        <w:rPr>
          <w:rFonts w:ascii="Arial" w:hAnsi="Arial" w:cs="Arial"/>
          <w:sz w:val="20"/>
          <w:szCs w:val="20"/>
          <w:u w:val="single"/>
        </w:rPr>
        <w:t>Uwaga: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Gruzu oraz materiałów z odzysku nie należy gromadzić na terenie rozbiórki w dużych ilościach. Materiały należy segregować i wywozić sukcesywnie.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Po wykonaniu rozbiórki teren należy uporządkować.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Wszystkie prace związane z budową oraz rozbiórkami należy prowadzić pod nadzorem osoby posiadającej odpowiednie uprawnienia do prowadzenia tego typu prac.</w:t>
      </w:r>
    </w:p>
    <w:p w:rsidR="003C21BA" w:rsidRDefault="00482326">
      <w:pPr>
        <w:pStyle w:val="NormalnyWeb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482326">
        <w:rPr>
          <w:rFonts w:ascii="Arial" w:hAnsi="Arial" w:cs="Arial"/>
          <w:sz w:val="20"/>
          <w:szCs w:val="20"/>
        </w:rPr>
        <w:t>Wszystkie sprawy niewyjaśnione lub pominięte w niniejszym opracowaniu należy wyjaśniać stosując  obowiązujące na czas robót przepisy.</w:t>
      </w:r>
    </w:p>
    <w:p w:rsidR="00554C84" w:rsidRDefault="00554C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58EC" w:rsidRDefault="006058E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C21BA" w:rsidRDefault="0048232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="Arial" w:hAnsi="Arial" w:cs="Arial"/>
          <w:b/>
        </w:rPr>
      </w:pPr>
      <w:r w:rsidRPr="00482326">
        <w:rPr>
          <w:rFonts w:ascii="Arial" w:hAnsi="Arial" w:cs="Arial"/>
          <w:b/>
        </w:rPr>
        <w:t>Wskazanie środków technicznych i organizacyjnych, zapobiegających niebezpieczeństwom wynikającym z wykonania robót budowlanych w strefach szczególnego zagrożenia zdrowia lub w ich sąsiedztwie, w tym zapewniających bezpieczną i sprawną komunikację, umożliwiającą szybką ewakuację na wypadek pożaru, awarii i innych zagrożeń</w:t>
      </w:r>
    </w:p>
    <w:p w:rsidR="00554C84" w:rsidRDefault="00554C84">
      <w:pPr>
        <w:autoSpaceDE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wskazanie miejsca przechowywania dokumentacji budowy oraz dokumentów prawidłowej eksploatacji maszyn i urządzeń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oznaczenie miejsc i czynników mogących stwarzać zagrożenie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lokalizację urządzeń P.POŻ. i innych urządzeń związanych a także dróg dojazdowych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lokalizacją sprzętu doraźnej pomocy medycznej i ratunkowego (apteczka)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oznakowanie i zakres stref ochronnych wewnętrznych i zewnętrznych wynikających z odrębnych przepisów a mianowicie stref magazynowania i składowani materiałów, wyrobów, substancji i preparatów niebezpiecznych, strefy pracy sprzętu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482326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482326">
        <w:rPr>
          <w:rFonts w:ascii="Arial" w:hAnsi="Arial"/>
          <w:sz w:val="20"/>
          <w:szCs w:val="20"/>
        </w:rPr>
        <w:t>lokalizację placów pomocniczych jak węzły produkcji betonu, prefabrykatów i inne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554C84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6153F9">
        <w:rPr>
          <w:rFonts w:ascii="Arial" w:hAnsi="Arial"/>
          <w:sz w:val="20"/>
          <w:szCs w:val="20"/>
        </w:rPr>
        <w:t>rozwiązanie układów komunikacyjnych, transportu i ogrodzenia terenu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554C84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6153F9">
        <w:rPr>
          <w:rFonts w:ascii="Arial" w:hAnsi="Arial"/>
          <w:sz w:val="20"/>
          <w:szCs w:val="20"/>
        </w:rPr>
        <w:t>lokalizację pomieszczeń higieniczno-sanitarnych i zapleczy socjalnych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554C84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6153F9">
        <w:rPr>
          <w:rFonts w:ascii="Arial" w:hAnsi="Arial"/>
          <w:sz w:val="20"/>
          <w:szCs w:val="20"/>
        </w:rPr>
        <w:t>wskazanie i oznakowanie dróg ewakuacyjnych, wydzielenie placu budowy</w:t>
      </w:r>
      <w:r w:rsidR="006153F9">
        <w:rPr>
          <w:rFonts w:ascii="Arial" w:hAnsi="Arial"/>
          <w:sz w:val="20"/>
          <w:szCs w:val="20"/>
        </w:rPr>
        <w:t>,</w:t>
      </w:r>
    </w:p>
    <w:p w:rsidR="003C21BA" w:rsidRDefault="00554C84">
      <w:pPr>
        <w:numPr>
          <w:ilvl w:val="0"/>
          <w:numId w:val="3"/>
        </w:numPr>
        <w:spacing w:after="0"/>
        <w:rPr>
          <w:rFonts w:ascii="Arial" w:hAnsi="Arial"/>
          <w:sz w:val="20"/>
          <w:szCs w:val="20"/>
        </w:rPr>
      </w:pPr>
      <w:r w:rsidRPr="006153F9">
        <w:rPr>
          <w:rFonts w:ascii="Arial" w:hAnsi="Arial"/>
          <w:sz w:val="20"/>
          <w:szCs w:val="20"/>
        </w:rPr>
        <w:lastRenderedPageBreak/>
        <w:t>zapewnić wykaz numerów telefonów alarmowych i adresu najbliższego punktu opieki lekarskiej, straży pożarnej, policji</w:t>
      </w:r>
      <w:r w:rsidR="006153F9">
        <w:rPr>
          <w:rFonts w:ascii="Arial" w:hAnsi="Arial"/>
          <w:sz w:val="20"/>
          <w:szCs w:val="20"/>
        </w:rPr>
        <w:t>.</w:t>
      </w:r>
    </w:p>
    <w:p w:rsidR="00554C84" w:rsidRDefault="00554C84">
      <w:pPr>
        <w:pStyle w:val="Akapitzlist"/>
        <w:spacing w:after="120"/>
        <w:ind w:left="0"/>
        <w:jc w:val="both"/>
        <w:rPr>
          <w:rFonts w:ascii="Arial" w:hAnsi="Arial" w:cs="Arial"/>
          <w:sz w:val="24"/>
          <w:szCs w:val="24"/>
        </w:rPr>
      </w:pPr>
    </w:p>
    <w:p w:rsidR="00554C84" w:rsidRPr="006B0E18" w:rsidRDefault="00482326">
      <w:pPr>
        <w:autoSpaceDE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482326">
        <w:rPr>
          <w:rFonts w:ascii="Arial" w:hAnsi="Arial" w:cs="Arial"/>
          <w:b/>
          <w:bCs/>
          <w:color w:val="000000"/>
        </w:rPr>
        <w:t xml:space="preserve">UWAGA: </w:t>
      </w:r>
    </w:p>
    <w:p w:rsidR="003C21BA" w:rsidRDefault="00482326">
      <w:pPr>
        <w:autoSpaceDE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82326">
        <w:rPr>
          <w:rFonts w:ascii="Arial" w:hAnsi="Arial" w:cs="Arial"/>
          <w:color w:val="000000"/>
          <w:sz w:val="20"/>
          <w:szCs w:val="20"/>
        </w:rPr>
        <w:t>Zgodnie z art.21a ust. 1 Ustawy z dnia 7 lipca 1994r. Prawo budowlane (tekst jednolity: Dz.U.</w:t>
      </w:r>
      <w:r w:rsidR="006153F9">
        <w:rPr>
          <w:rFonts w:ascii="Arial" w:hAnsi="Arial" w:cs="Arial"/>
          <w:color w:val="000000"/>
          <w:sz w:val="20"/>
          <w:szCs w:val="20"/>
        </w:rPr>
        <w:t xml:space="preserve"> z</w:t>
      </w:r>
      <w:r w:rsidRPr="00482326">
        <w:rPr>
          <w:rFonts w:ascii="Arial" w:hAnsi="Arial" w:cs="Arial"/>
          <w:color w:val="000000"/>
          <w:sz w:val="20"/>
          <w:szCs w:val="20"/>
        </w:rPr>
        <w:t>2019r. poz.1186) kierownik budowy zobowiązany jest sporządzić lub zapewnić sporządzenie, przed rozpoczęciem budowy, planu bezpieczeństwa i ochrony zdrowia, uwzględniając specyfikę obiektu budowlanego i warunki prowadzenia robót budowlanych.</w:t>
      </w:r>
    </w:p>
    <w:p w:rsidR="00554C84" w:rsidRPr="006B0E18" w:rsidRDefault="00554C84">
      <w:pPr>
        <w:spacing w:after="0"/>
        <w:rPr>
          <w:rFonts w:ascii="Arial" w:hAnsi="Arial" w:cs="Arial"/>
          <w:sz w:val="20"/>
          <w:szCs w:val="20"/>
        </w:rPr>
      </w:pPr>
    </w:p>
    <w:p w:rsidR="00D34B89" w:rsidRPr="006B0E18" w:rsidRDefault="00D34B89">
      <w:pPr>
        <w:spacing w:after="0"/>
        <w:rPr>
          <w:rFonts w:ascii="Arial" w:hAnsi="Arial" w:cs="Arial"/>
        </w:rPr>
      </w:pPr>
    </w:p>
    <w:p w:rsidR="00D34B89" w:rsidRPr="006B0E18" w:rsidRDefault="00D34B89">
      <w:pPr>
        <w:spacing w:after="0"/>
        <w:rPr>
          <w:rFonts w:ascii="Arial" w:hAnsi="Arial" w:cs="Arial"/>
        </w:rPr>
      </w:pPr>
    </w:p>
    <w:p w:rsidR="00554C84" w:rsidRDefault="00554C84">
      <w:pPr>
        <w:spacing w:after="0"/>
        <w:jc w:val="right"/>
      </w:pPr>
      <w:r>
        <w:rPr>
          <w:rFonts w:ascii="Arial" w:hAnsi="Arial" w:cs="Arial"/>
          <w:b/>
          <w:bCs/>
          <w:sz w:val="24"/>
          <w:szCs w:val="24"/>
        </w:rPr>
        <w:t>Opracowanie</w:t>
      </w:r>
      <w:r w:rsidR="006B0E18">
        <w:rPr>
          <w:rFonts w:ascii="Arial" w:hAnsi="Arial" w:cs="Arial"/>
          <w:b/>
          <w:bCs/>
          <w:sz w:val="24"/>
          <w:szCs w:val="24"/>
        </w:rPr>
        <w:t>:</w:t>
      </w:r>
    </w:p>
    <w:sectPr w:rsidR="00554C84" w:rsidSect="004823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97CAD9" w15:done="0"/>
  <w15:commentEx w15:paraId="2C4DE5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97CAD9" w16cid:durableId="2217C0C6"/>
  <w16cid:commentId w16cid:paraId="2C4DE576" w16cid:durableId="2217C1B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A79" w:rsidRDefault="00305A79">
      <w:pPr>
        <w:spacing w:after="0" w:line="240" w:lineRule="auto"/>
      </w:pPr>
      <w:r>
        <w:separator/>
      </w:r>
    </w:p>
  </w:endnote>
  <w:endnote w:type="continuationSeparator" w:id="1">
    <w:p w:rsidR="00305A79" w:rsidRDefault="0030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C84" w:rsidRDefault="00B31EB8">
    <w:pPr>
      <w:pStyle w:val="Stopka"/>
      <w:jc w:val="right"/>
    </w:pPr>
    <w:r>
      <w:t>B</w:t>
    </w:r>
    <w:r w:rsidR="003C21BA">
      <w:fldChar w:fldCharType="begin"/>
    </w:r>
    <w:r w:rsidR="00554C84">
      <w:instrText xml:space="preserve"> PAGE </w:instrText>
    </w:r>
    <w:r w:rsidR="003C21BA">
      <w:fldChar w:fldCharType="separate"/>
    </w:r>
    <w:r>
      <w:rPr>
        <w:noProof/>
      </w:rPr>
      <w:t>1</w:t>
    </w:r>
    <w:r w:rsidR="003C21BA">
      <w:fldChar w:fldCharType="end"/>
    </w:r>
  </w:p>
  <w:p w:rsidR="00554C84" w:rsidRDefault="00554C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A79" w:rsidRDefault="00305A79">
      <w:pPr>
        <w:spacing w:after="0" w:line="240" w:lineRule="auto"/>
      </w:pPr>
      <w:r>
        <w:separator/>
      </w:r>
    </w:p>
  </w:footnote>
  <w:footnote w:type="continuationSeparator" w:id="1">
    <w:p w:rsidR="00305A79" w:rsidRDefault="00305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>
    <w:nsid w:val="05A07E7D"/>
    <w:multiLevelType w:val="hybridMultilevel"/>
    <w:tmpl w:val="C0C83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17457"/>
    <w:multiLevelType w:val="hybridMultilevel"/>
    <w:tmpl w:val="9992E8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2CE6"/>
    <w:rsid w:val="00021D45"/>
    <w:rsid w:val="000E0C8C"/>
    <w:rsid w:val="001276A4"/>
    <w:rsid w:val="001679A3"/>
    <w:rsid w:val="00221A48"/>
    <w:rsid w:val="00233B4D"/>
    <w:rsid w:val="0026146D"/>
    <w:rsid w:val="002F3956"/>
    <w:rsid w:val="00305A79"/>
    <w:rsid w:val="00344591"/>
    <w:rsid w:val="00356028"/>
    <w:rsid w:val="003B5ECF"/>
    <w:rsid w:val="003C21BA"/>
    <w:rsid w:val="003D318C"/>
    <w:rsid w:val="0042620F"/>
    <w:rsid w:val="00482326"/>
    <w:rsid w:val="00547099"/>
    <w:rsid w:val="00554C84"/>
    <w:rsid w:val="006058EC"/>
    <w:rsid w:val="006153F9"/>
    <w:rsid w:val="00691643"/>
    <w:rsid w:val="006B0E18"/>
    <w:rsid w:val="0073243D"/>
    <w:rsid w:val="00756D64"/>
    <w:rsid w:val="008233DB"/>
    <w:rsid w:val="008B7CFF"/>
    <w:rsid w:val="00917519"/>
    <w:rsid w:val="00954DD6"/>
    <w:rsid w:val="009568A1"/>
    <w:rsid w:val="00A7179F"/>
    <w:rsid w:val="00A95CCA"/>
    <w:rsid w:val="00B31EB8"/>
    <w:rsid w:val="00B91BBF"/>
    <w:rsid w:val="00C045D9"/>
    <w:rsid w:val="00C5763B"/>
    <w:rsid w:val="00D34B89"/>
    <w:rsid w:val="00DB635B"/>
    <w:rsid w:val="00E15C72"/>
    <w:rsid w:val="00E64DE1"/>
    <w:rsid w:val="00F22CE6"/>
    <w:rsid w:val="00FF3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326"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48232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Nagwek2">
    <w:name w:val="heading 2"/>
    <w:basedOn w:val="Nagwek20"/>
    <w:next w:val="Tekstpodstawowy"/>
    <w:qFormat/>
    <w:rsid w:val="00482326"/>
    <w:pPr>
      <w:tabs>
        <w:tab w:val="num" w:pos="0"/>
      </w:tabs>
      <w:spacing w:before="0" w:after="0"/>
      <w:outlineLvl w:val="1"/>
    </w:pPr>
    <w:rPr>
      <w:b/>
      <w:bCs/>
      <w:iCs/>
    </w:rPr>
  </w:style>
  <w:style w:type="paragraph" w:styleId="Nagwek3">
    <w:name w:val="heading 3"/>
    <w:basedOn w:val="Normalny"/>
    <w:next w:val="Normalny"/>
    <w:qFormat/>
    <w:rsid w:val="00482326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8">
    <w:name w:val="heading 8"/>
    <w:basedOn w:val="Normalny"/>
    <w:next w:val="Normalny"/>
    <w:qFormat/>
    <w:rsid w:val="00482326"/>
    <w:pPr>
      <w:keepNext/>
      <w:tabs>
        <w:tab w:val="left" w:pos="0"/>
        <w:tab w:val="left" w:pos="849"/>
      </w:tabs>
      <w:spacing w:after="0" w:line="360" w:lineRule="auto"/>
      <w:ind w:left="1440" w:hanging="1440"/>
      <w:outlineLvl w:val="7"/>
    </w:pPr>
    <w:rPr>
      <w:rFonts w:ascii="Arial" w:eastAsia="Times New Roman" w:hAnsi="Arial" w:cs="Times New Roman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482326"/>
    <w:rPr>
      <w:rFonts w:ascii="Times New Roman" w:hAnsi="Times New Roman"/>
    </w:rPr>
  </w:style>
  <w:style w:type="character" w:customStyle="1" w:styleId="WW8Num4z0">
    <w:name w:val="WW8Num4z0"/>
    <w:rsid w:val="00482326"/>
    <w:rPr>
      <w:rFonts w:ascii="Symbol" w:hAnsi="Symbol" w:cs="OpenSymbol"/>
    </w:rPr>
  </w:style>
  <w:style w:type="character" w:customStyle="1" w:styleId="WW8Num5z0">
    <w:name w:val="WW8Num5z0"/>
    <w:rsid w:val="00482326"/>
    <w:rPr>
      <w:rFonts w:ascii="StarSymbol" w:hAnsi="StarSymbol"/>
      <w:b/>
    </w:rPr>
  </w:style>
  <w:style w:type="character" w:customStyle="1" w:styleId="WW8Num6z0">
    <w:name w:val="WW8Num6z0"/>
    <w:rsid w:val="00482326"/>
    <w:rPr>
      <w:rFonts w:ascii="Times New Roman" w:hAnsi="Times New Roman"/>
    </w:rPr>
  </w:style>
  <w:style w:type="character" w:customStyle="1" w:styleId="WW8Num7z0">
    <w:name w:val="WW8Num7z0"/>
    <w:rsid w:val="00482326"/>
    <w:rPr>
      <w:rFonts w:ascii="Symbol" w:hAnsi="Symbol" w:cs="OpenSymbol"/>
    </w:rPr>
  </w:style>
  <w:style w:type="character" w:customStyle="1" w:styleId="WW8Num8z0">
    <w:name w:val="WW8Num8z0"/>
    <w:rsid w:val="00482326"/>
    <w:rPr>
      <w:rFonts w:ascii="Symbol" w:hAnsi="Symbol" w:cs="OpenSymbol"/>
    </w:rPr>
  </w:style>
  <w:style w:type="character" w:customStyle="1" w:styleId="WW8Num9z0">
    <w:name w:val="WW8Num9z0"/>
    <w:rsid w:val="00482326"/>
    <w:rPr>
      <w:rFonts w:ascii="Symbol" w:hAnsi="Symbol" w:cs="OpenSymbol"/>
    </w:rPr>
  </w:style>
  <w:style w:type="character" w:customStyle="1" w:styleId="WW8Num10z0">
    <w:name w:val="WW8Num10z0"/>
    <w:rsid w:val="00482326"/>
    <w:rPr>
      <w:rFonts w:ascii="Symbol" w:hAnsi="Symbol" w:cs="OpenSymbol"/>
    </w:rPr>
  </w:style>
  <w:style w:type="character" w:customStyle="1" w:styleId="WW8Num11z0">
    <w:name w:val="WW8Num11z0"/>
    <w:rsid w:val="00482326"/>
    <w:rPr>
      <w:rFonts w:ascii="Symbol" w:hAnsi="Symbol" w:cs="OpenSymbol"/>
    </w:rPr>
  </w:style>
  <w:style w:type="character" w:customStyle="1" w:styleId="Absatz-Standardschriftart">
    <w:name w:val="Absatz-Standardschriftart"/>
    <w:rsid w:val="00482326"/>
  </w:style>
  <w:style w:type="character" w:customStyle="1" w:styleId="WW-Absatz-Standardschriftart">
    <w:name w:val="WW-Absatz-Standardschriftart"/>
    <w:rsid w:val="00482326"/>
  </w:style>
  <w:style w:type="character" w:customStyle="1" w:styleId="WW-Absatz-Standardschriftart1">
    <w:name w:val="WW-Absatz-Standardschriftart1"/>
    <w:rsid w:val="00482326"/>
  </w:style>
  <w:style w:type="character" w:customStyle="1" w:styleId="WW-Absatz-Standardschriftart11">
    <w:name w:val="WW-Absatz-Standardschriftart11"/>
    <w:rsid w:val="00482326"/>
  </w:style>
  <w:style w:type="character" w:customStyle="1" w:styleId="WW-Absatz-Standardschriftart111">
    <w:name w:val="WW-Absatz-Standardschriftart111"/>
    <w:rsid w:val="00482326"/>
  </w:style>
  <w:style w:type="character" w:customStyle="1" w:styleId="WW8Num2z0">
    <w:name w:val="WW8Num2z0"/>
    <w:rsid w:val="00482326"/>
    <w:rPr>
      <w:b/>
    </w:rPr>
  </w:style>
  <w:style w:type="character" w:customStyle="1" w:styleId="WW8Num12z0">
    <w:name w:val="WW8Num12z0"/>
    <w:rsid w:val="00482326"/>
    <w:rPr>
      <w:rFonts w:ascii="Symbol" w:hAnsi="Symbol"/>
      <w:sz w:val="20"/>
    </w:rPr>
  </w:style>
  <w:style w:type="character" w:customStyle="1" w:styleId="WW-Absatz-Standardschriftart1111">
    <w:name w:val="WW-Absatz-Standardschriftart1111"/>
    <w:rsid w:val="00482326"/>
  </w:style>
  <w:style w:type="character" w:customStyle="1" w:styleId="WW-Absatz-Standardschriftart11111">
    <w:name w:val="WW-Absatz-Standardschriftart11111"/>
    <w:rsid w:val="00482326"/>
  </w:style>
  <w:style w:type="character" w:customStyle="1" w:styleId="WW-Absatz-Standardschriftart111111">
    <w:name w:val="WW-Absatz-Standardschriftart111111"/>
    <w:rsid w:val="00482326"/>
  </w:style>
  <w:style w:type="character" w:customStyle="1" w:styleId="WW-Absatz-Standardschriftart1111111">
    <w:name w:val="WW-Absatz-Standardschriftart1111111"/>
    <w:rsid w:val="00482326"/>
  </w:style>
  <w:style w:type="character" w:customStyle="1" w:styleId="WW-Absatz-Standardschriftart11111111">
    <w:name w:val="WW-Absatz-Standardschriftart11111111"/>
    <w:rsid w:val="00482326"/>
  </w:style>
  <w:style w:type="character" w:customStyle="1" w:styleId="WW-Absatz-Standardschriftart111111111">
    <w:name w:val="WW-Absatz-Standardschriftart111111111"/>
    <w:rsid w:val="00482326"/>
  </w:style>
  <w:style w:type="character" w:customStyle="1" w:styleId="WW-Absatz-Standardschriftart1111111111">
    <w:name w:val="WW-Absatz-Standardschriftart1111111111"/>
    <w:rsid w:val="00482326"/>
  </w:style>
  <w:style w:type="character" w:customStyle="1" w:styleId="WW-Absatz-Standardschriftart11111111111">
    <w:name w:val="WW-Absatz-Standardschriftart11111111111"/>
    <w:rsid w:val="00482326"/>
  </w:style>
  <w:style w:type="character" w:customStyle="1" w:styleId="WW8Num12z1">
    <w:name w:val="WW8Num12z1"/>
    <w:rsid w:val="00482326"/>
    <w:rPr>
      <w:rFonts w:ascii="Courier New" w:hAnsi="Courier New"/>
      <w:sz w:val="20"/>
    </w:rPr>
  </w:style>
  <w:style w:type="character" w:customStyle="1" w:styleId="WW8Num12z2">
    <w:name w:val="WW8Num12z2"/>
    <w:rsid w:val="00482326"/>
    <w:rPr>
      <w:rFonts w:ascii="Wingdings" w:hAnsi="Wingdings"/>
      <w:sz w:val="20"/>
    </w:rPr>
  </w:style>
  <w:style w:type="character" w:customStyle="1" w:styleId="WW8Num15z0">
    <w:name w:val="WW8Num15z0"/>
    <w:rsid w:val="00482326"/>
    <w:rPr>
      <w:rFonts w:ascii="Symbol" w:hAnsi="Symbol"/>
      <w:sz w:val="20"/>
    </w:rPr>
  </w:style>
  <w:style w:type="character" w:customStyle="1" w:styleId="WW8Num15z1">
    <w:name w:val="WW8Num15z1"/>
    <w:rsid w:val="00482326"/>
    <w:rPr>
      <w:rFonts w:ascii="Courier New" w:hAnsi="Courier New"/>
      <w:sz w:val="20"/>
    </w:rPr>
  </w:style>
  <w:style w:type="character" w:customStyle="1" w:styleId="WW8Num15z2">
    <w:name w:val="WW8Num15z2"/>
    <w:rsid w:val="00482326"/>
    <w:rPr>
      <w:rFonts w:ascii="Wingdings" w:hAnsi="Wingdings"/>
      <w:sz w:val="20"/>
    </w:rPr>
  </w:style>
  <w:style w:type="character" w:customStyle="1" w:styleId="Domylnaczcionkaakapitu2">
    <w:name w:val="Domyślna czcionka akapitu2"/>
    <w:rsid w:val="00482326"/>
  </w:style>
  <w:style w:type="character" w:customStyle="1" w:styleId="WW-Absatz-Standardschriftart111111111111">
    <w:name w:val="WW-Absatz-Standardschriftart111111111111"/>
    <w:rsid w:val="00482326"/>
  </w:style>
  <w:style w:type="character" w:customStyle="1" w:styleId="WW-Absatz-Standardschriftart1111111111111">
    <w:name w:val="WW-Absatz-Standardschriftart1111111111111"/>
    <w:rsid w:val="00482326"/>
  </w:style>
  <w:style w:type="character" w:customStyle="1" w:styleId="Domylnaczcionkaakapitu1">
    <w:name w:val="Domyślna czcionka akapitu1"/>
    <w:rsid w:val="00482326"/>
  </w:style>
  <w:style w:type="character" w:customStyle="1" w:styleId="WW8Num21z0">
    <w:name w:val="WW8Num21z0"/>
    <w:rsid w:val="00482326"/>
    <w:rPr>
      <w:rFonts w:ascii="Times New Roman" w:hAnsi="Times New Roman"/>
    </w:rPr>
  </w:style>
  <w:style w:type="character" w:styleId="Uwydatnienie">
    <w:name w:val="Emphasis"/>
    <w:qFormat/>
    <w:rsid w:val="00482326"/>
    <w:rPr>
      <w:i/>
      <w:iCs/>
    </w:rPr>
  </w:style>
  <w:style w:type="character" w:styleId="Pogrubienie">
    <w:name w:val="Strong"/>
    <w:qFormat/>
    <w:rsid w:val="00482326"/>
    <w:rPr>
      <w:b/>
      <w:bCs/>
    </w:rPr>
  </w:style>
  <w:style w:type="character" w:styleId="Hipercze">
    <w:name w:val="Hyperlink"/>
    <w:rsid w:val="00482326"/>
    <w:rPr>
      <w:color w:val="0000FF"/>
      <w:u w:val="single"/>
    </w:rPr>
  </w:style>
  <w:style w:type="character" w:customStyle="1" w:styleId="Nagwek8Znak">
    <w:name w:val="Nagłówek 8 Znak"/>
    <w:rsid w:val="00482326"/>
    <w:rPr>
      <w:rFonts w:ascii="Arial" w:hAnsi="Arial"/>
      <w:color w:val="000000"/>
      <w:sz w:val="28"/>
    </w:rPr>
  </w:style>
  <w:style w:type="character" w:customStyle="1" w:styleId="bbtext">
    <w:name w:val="bbtext"/>
    <w:basedOn w:val="Domylnaczcionkaakapitu2"/>
    <w:rsid w:val="00482326"/>
  </w:style>
  <w:style w:type="character" w:customStyle="1" w:styleId="Nagwek1Znak">
    <w:name w:val="Nagłówek 1 Znak"/>
    <w:rsid w:val="00482326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3Znak">
    <w:name w:val="Nagłówek 3 Znak"/>
    <w:rsid w:val="00482326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customStyle="1" w:styleId="ZwykytekstZnak">
    <w:name w:val="Zwykły tekst Znak"/>
    <w:rsid w:val="00482326"/>
    <w:rPr>
      <w:rFonts w:ascii="Consolas" w:eastAsia="Calibri" w:hAnsi="Consolas"/>
      <w:sz w:val="21"/>
      <w:szCs w:val="21"/>
    </w:rPr>
  </w:style>
  <w:style w:type="character" w:customStyle="1" w:styleId="TytuZnak">
    <w:name w:val="Tytuł Znak"/>
    <w:rsid w:val="00482326"/>
    <w:rPr>
      <w:sz w:val="40"/>
    </w:rPr>
  </w:style>
  <w:style w:type="character" w:customStyle="1" w:styleId="NagwekZnak">
    <w:name w:val="Nagłówek Znak"/>
    <w:rsid w:val="00482326"/>
    <w:rPr>
      <w:rFonts w:ascii="Calibri" w:eastAsia="Calibri" w:hAnsi="Calibri" w:cs="Calibri"/>
      <w:kern w:val="1"/>
      <w:sz w:val="22"/>
      <w:szCs w:val="22"/>
    </w:rPr>
  </w:style>
  <w:style w:type="character" w:customStyle="1" w:styleId="StopkaZnak">
    <w:name w:val="Stopka Znak"/>
    <w:rsid w:val="00482326"/>
    <w:rPr>
      <w:rFonts w:ascii="Calibri" w:eastAsia="Calibri" w:hAnsi="Calibri" w:cs="Calibri"/>
      <w:kern w:val="1"/>
      <w:sz w:val="22"/>
      <w:szCs w:val="22"/>
    </w:rPr>
  </w:style>
  <w:style w:type="character" w:customStyle="1" w:styleId="TekstdymkaZnak">
    <w:name w:val="Tekst dymka Znak"/>
    <w:rsid w:val="00482326"/>
    <w:rPr>
      <w:rFonts w:ascii="Tahoma" w:eastAsia="Calibri" w:hAnsi="Tahoma" w:cs="Tahoma"/>
      <w:kern w:val="1"/>
      <w:sz w:val="16"/>
      <w:szCs w:val="16"/>
    </w:rPr>
  </w:style>
  <w:style w:type="character" w:customStyle="1" w:styleId="Symbolewypunktowania">
    <w:name w:val="Symbole wypunktowania"/>
    <w:rsid w:val="0048232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482326"/>
  </w:style>
  <w:style w:type="character" w:customStyle="1" w:styleId="WW-Domylnaczcionkaakapitu">
    <w:name w:val="WW-Domyślna czcionka akapitu"/>
    <w:rsid w:val="00482326"/>
  </w:style>
  <w:style w:type="paragraph" w:customStyle="1" w:styleId="Nagwek20">
    <w:name w:val="Nagłówek2"/>
    <w:basedOn w:val="Normalny"/>
    <w:next w:val="Tekstpodstawowy"/>
    <w:rsid w:val="004823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82326"/>
    <w:pPr>
      <w:spacing w:after="120"/>
    </w:pPr>
  </w:style>
  <w:style w:type="paragraph" w:styleId="Lista">
    <w:name w:val="List"/>
    <w:basedOn w:val="Tekstpodstawowy"/>
    <w:rsid w:val="00482326"/>
    <w:rPr>
      <w:rFonts w:cs="Tahoma"/>
    </w:rPr>
  </w:style>
  <w:style w:type="paragraph" w:customStyle="1" w:styleId="Podpis2">
    <w:name w:val="Podpis2"/>
    <w:basedOn w:val="Normalny"/>
    <w:rsid w:val="00482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82326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823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482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nyWeb">
    <w:name w:val="Normal (Web)"/>
    <w:basedOn w:val="Normalny"/>
    <w:rsid w:val="0048232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482326"/>
    <w:pPr>
      <w:spacing w:line="360" w:lineRule="auto"/>
    </w:pPr>
    <w:rPr>
      <w:sz w:val="28"/>
    </w:rPr>
  </w:style>
  <w:style w:type="paragraph" w:customStyle="1" w:styleId="bip">
    <w:name w:val="bip"/>
    <w:basedOn w:val="Normalny"/>
    <w:rsid w:val="00482326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82326"/>
    <w:pPr>
      <w:widowControl w:val="0"/>
      <w:suppressAutoHyphens/>
    </w:pPr>
    <w:rPr>
      <w:rFonts w:ascii="Calibri" w:eastAsia="Arial" w:hAnsi="Calibri"/>
      <w:kern w:val="1"/>
      <w:lang w:eastAsia="ar-SA"/>
    </w:rPr>
  </w:style>
  <w:style w:type="paragraph" w:customStyle="1" w:styleId="Zwykytekst1">
    <w:name w:val="Zwykły tekst1"/>
    <w:basedOn w:val="Normalny"/>
    <w:rsid w:val="00482326"/>
    <w:pPr>
      <w:suppressAutoHyphens w:val="0"/>
      <w:spacing w:after="0" w:line="240" w:lineRule="auto"/>
    </w:pPr>
    <w:rPr>
      <w:rFonts w:ascii="Consolas" w:hAnsi="Consolas" w:cs="Times New Roman"/>
      <w:sz w:val="21"/>
      <w:szCs w:val="21"/>
    </w:rPr>
  </w:style>
  <w:style w:type="paragraph" w:styleId="Tytu">
    <w:name w:val="Title"/>
    <w:basedOn w:val="Normalny"/>
    <w:next w:val="Podtytu"/>
    <w:qFormat/>
    <w:rsid w:val="00482326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paragraph" w:styleId="Podtytu">
    <w:name w:val="Subtitle"/>
    <w:basedOn w:val="Nagwek20"/>
    <w:next w:val="Tekstpodstawowy"/>
    <w:qFormat/>
    <w:rsid w:val="00482326"/>
    <w:pPr>
      <w:jc w:val="center"/>
    </w:pPr>
    <w:rPr>
      <w:i/>
      <w:iCs/>
    </w:rPr>
  </w:style>
  <w:style w:type="paragraph" w:styleId="Akapitzlist">
    <w:name w:val="List Paragraph"/>
    <w:aliases w:val="DCS_Akapit z listą"/>
    <w:basedOn w:val="Normalny"/>
    <w:link w:val="AkapitzlistZnak"/>
    <w:uiPriority w:val="34"/>
    <w:qFormat/>
    <w:rsid w:val="00482326"/>
    <w:pPr>
      <w:suppressAutoHyphens w:val="0"/>
      <w:ind w:left="720"/>
    </w:pPr>
    <w:rPr>
      <w:rFonts w:cs="Times New Roman"/>
    </w:rPr>
  </w:style>
  <w:style w:type="paragraph" w:styleId="Nagwek">
    <w:name w:val="header"/>
    <w:basedOn w:val="Normalny"/>
    <w:rsid w:val="0048232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8232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48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DCS_Akapit z listą Znak"/>
    <w:link w:val="Akapitzlist"/>
    <w:rsid w:val="00E15C72"/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Standard">
    <w:name w:val="Standard"/>
    <w:rsid w:val="00E15C72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A717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179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7179F"/>
    <w:rPr>
      <w:rFonts w:ascii="Calibri" w:eastAsia="Calibri" w:hAnsi="Calibri" w:cs="Calibri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79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179F"/>
    <w:rPr>
      <w:rFonts w:ascii="Calibri" w:eastAsia="Calibri" w:hAnsi="Calibri" w:cs="Calibri"/>
      <w:b/>
      <w:bCs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B6FD-D08E-4560-BF80-9C39DACB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1719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HALA SPORTOWA WIELOFUNKCYJNA W CENTRALNYM OŚRODKU SPORTU OŚRODKU PRZYGOTOWAŃ OLIMPIJSKICH. UL. BRONISŁAWA CZECHA 1, 34-500 ZAKOPANE</vt:lpstr>
    </vt:vector>
  </TitlesOfParts>
  <Company/>
  <LinksUpToDate>false</LinksUpToDate>
  <CharactersWithSpaces>12012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HALA SPORTOWA WIELOFUNKCYJNA W CENTRALNYM OŚRODKU SPORTU OŚRODKU PRZYGOTOWAŃ OLIMPIJSKICH. UL. BRONISŁAWA CZECHA 1, 34-500 ZAKOPANE</dc:title>
  <dc:subject/>
  <dc:creator>Jarek</dc:creator>
  <cp:keywords/>
  <cp:lastModifiedBy>Aleksandra Chabelska</cp:lastModifiedBy>
  <cp:revision>7</cp:revision>
  <cp:lastPrinted>2015-02-06T08:49:00Z</cp:lastPrinted>
  <dcterms:created xsi:type="dcterms:W3CDTF">2020-03-16T19:16:00Z</dcterms:created>
  <dcterms:modified xsi:type="dcterms:W3CDTF">2020-07-14T14:26:00Z</dcterms:modified>
</cp:coreProperties>
</file>